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№ 78«УМКА»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  <w:t>«Мотивы, побуждающие ребенка к деятельности»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56"/>
          <w:szCs w:val="5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56"/>
          <w:szCs w:val="56"/>
          <w:lang w:eastAsia="ru-RU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Подготовила: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воспитатель  Трушакина Наталья Александровна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г.о. Мытищи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Любая деятельность должна быть интересна для детей, но специально организована воспитателем, подразумевающая активность, взаимодействие и общение, накопление детьми определенной информации об окружающем мире, формирование определенных знаний, умений и навыков. Тем не менее, педагоги продолжают «заниматься» с детьми, но так, что сами дети об этом не догадываются, а длится этот образовательный процесс в течение всего дня, вовлекаясь в различные режимные моменты. И здесь на помощь приходит мотивационная направленность деятельности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    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Мотивация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– это совокупность внутренних и внешних движущих сил, которые побуждают человека к деятельности, придают этой деятельности направленность, ориентированную на достижение цели.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Цель мотивации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– вызвать у детей интерес к занятию, занимательному делу, или какой либо деятельности, создать условия увлеченности, умственного напряжения, направить усилия детей на осознанное освоение и приобретение знаний и умений.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Мотивация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позволяет решить сразу несколько задач: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Расширить и обогатить диапазон игровых умений и навыков.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Повысить познавательную активность и работоспособность детей.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Активизировать процессы восприятия, внимания, памяти, мышления.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30" w:after="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Плавно регулировать поведенческие трудности детей, постепенно приучая их подчиняться правилам игры.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С мотивации начинается любое взаимодействие между ребёнком и взрослым. Без мотивации со стороны взрослого у дошкольника не будет активности, не возникнут мотивы, ребёнок не будет готов к постановке целей.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 первом плане стоят эмоции. Это актуально для дошкольного возраста. В практике используются такие приёмы, которые обеспечат возникновение нужной мотивации у большинства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Выделяют восемь типов мотивации: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Первый тип - игровая мотивация – «Помоги игрушке»,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ребёнок достигает цели обучения, решая проблемы игрушек. На занятиях с малышами нельзя обойтись без игровых персонажей. Использование игровых персонажей и игровая мотивация взаимосвязаны. </w:t>
      </w:r>
      <w:r>
        <w:rPr>
          <w:rFonts w:cs="Times New Roman" w:ascii="Times New Roman" w:hAnsi="Times New Roman"/>
          <w:color w:val="181818"/>
          <w:sz w:val="27"/>
          <w:szCs w:val="27"/>
        </w:rPr>
        <w:t xml:space="preserve">Ребенок достигает цели </w:t>
      </w:r>
      <w:r>
        <w:rPr>
          <w:rFonts w:cs="Times New Roman" w:ascii="Times New Roman" w:hAnsi="Times New Roman"/>
          <w:color w:val="181818"/>
          <w:sz w:val="28"/>
          <w:szCs w:val="28"/>
        </w:rPr>
        <w:t xml:space="preserve">обучения, решая проблемы игрушек: создание этой мотивации строится по схеме: 1) я рассказываю, что игрушке нужна помощь и помочь могут только дети; 2) спрашиваю детей, согласны ли они помочь игрушке; 3) предлагаю научить детей делать то, что требуется игрушке, тогда объяснение и показ заинтересуют детей; 4) во время работы у каждого ребенка свой персонаж (вырезанный, игрушечный, нарисованный, которому он оказывает помощь); 5) эта же игрушка оценивает работу ребенка, обязательно хвалит ребенка;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181818"/>
          <w:sz w:val="28"/>
          <w:szCs w:val="28"/>
        </w:rPr>
        <w:t>6) по окончании работы желательно, чтобы дети поиграли со своими работами.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При данной мотивации ребёнок выступает как помощник и защитник, и её уместно использовать для обучения различным практическим умениям. Данную мотивацию можно использовать в НОД аппликации, конструировании, рисовании.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Например: (для младшей и средней группы).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    </w:t>
      </w:r>
      <w:r>
        <w:rPr>
          <w:rFonts w:eastAsia="Times New Roman" w:cs="Times New Roman" w:ascii="Times New Roman" w:hAnsi="Times New Roman"/>
          <w:color w:val="000000"/>
          <w:sz w:val="28"/>
          <w:u w:val="single"/>
          <w:lang w:eastAsia="ru-RU"/>
        </w:rPr>
        <w:t>Лепка: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 Матрешка собралась гулять, а на улице прошел дождь, там лужи. Давайте сделаем для матрешки дорожку из камешков.</w:t>
      </w:r>
      <w:r>
        <w:rPr>
          <w:color w:val="181818"/>
          <w:sz w:val="36"/>
          <w:szCs w:val="36"/>
          <w:shd w:fill="FFFFFF" w:val="clear"/>
        </w:rPr>
        <w:t xml:space="preserve"> 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>Или же по сказке «Теремок».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Медведь разрушил теремок зверей. Они остались без домика. Как мы можем помочь животным? (Можем сами построить им домики из кубиков, аппликацию, из палочек ,нарисовать красками).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iCs/>
          <w:color w:val="181818"/>
          <w:sz w:val="28"/>
          <w:szCs w:val="28"/>
          <w:u w:val="single"/>
          <w:shd w:fill="FFFFFF" w:val="clear"/>
        </w:rPr>
        <w:t>Рисование.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 xml:space="preserve"> Ребята, посмотрите, кто это сидит на пеньке? (Зайчиха с зайчонком). Что-то зайчиха грустная, как вы думаете, почему? (Она сказала, что её зайчата убежали в лес гулять в летних шубках, а на улице зима. Вот только старший зайчонок её послушался, надел зимнюю шубку). Давайте поможем зайчихе найти зайчат и переодеть.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Второй тип мотивации – помощь взрослому – «Помоги мне».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 Здесь мотивом для детей является общение со взрослым, возможность получить одобрение, а также интерес к совместным делам, которые можно выполнять вместе. Этот тип мотивации можно использовать со 2 младшей группы.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Например: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Сообщаем детям, что собираемся мастерить и просим детей помочь. Интересуемся, как они могут помочь. Каждому ребёнку даем посильное задание. В конце подчеркиваем, что результат был, достигнут путём совместных усилий, что к нему пришли все вместе. Эту мотивацию можно использовать в НОД сенсорика, ИЗО, в трудовой деятельности.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Например: 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u w:val="single"/>
          <w:lang w:eastAsia="ru-RU"/>
        </w:rPr>
        <w:t xml:space="preserve">Лепка: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Ребята, я хочу угостить наших гномиков печеньем. Но я одна, а гномиков много. Я, наверное, не успею. Вы хотите мне помочь?  Можно сделать разноцветное печенье.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u w:val="single"/>
          <w:lang w:eastAsia="ru-RU"/>
        </w:rPr>
        <w:t>Трудовая деятельность: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 Ребята к нам сейчас придут гости. Помогите мне, пожалуйста, убрать игрушки. 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Третий тип мотивации «Научи меня»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основан на желании ребёнка чувствовать себя знающим и умеющим.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Сообщаем детям, что собираемся заняться какой - либо деятельностью и просим детей научить нас.  По окончании игры каждому ребёнку даем оценку его действий.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Например: Ребята, наша кукла Таня собралась погулять, мне нужно её одеть на прогулку. Я не знаю, как это сделать. Вы можете меня научить?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b/>
          <w:color w:val="000000"/>
          <w:sz w:val="28"/>
          <w:lang w:eastAsia="ru-RU"/>
        </w:rPr>
        <w:t>Рисование: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  Ребята хочу сделать необычную выставку, а не могу придумать, как превратить отпечаток ладошки в рисунок. Научите меня.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Этот вид мотивации можно использовать в игровой деятельности, в НОД в старших группах.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Четвёртый тип мотивации «создание предметов своими руками для себя»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основан на внутренней заинтересованности ребёнка.  Такая мотивация побуждает детей к созданию предметов и поделок для себя или близких. 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Например:  Ребята, посмотрите какая у меня красивая открытка.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Эту открытку можно подарить маме на 8 марта. Вы хотите подарить маме такую же? И  показываем, как можно это изготовить.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Используется в художественном конструировании, ориентировке, логике, ручном труде, художественном творчестве.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Пятый тип мотивации «Художественное слово»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Использование стихов, песенок, потешек, загадок. Этот тип мотивации можно использовать во всех возрастных группах.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Шестой тип мотивации «Словесный».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Она осуществляется только по словесному указанию. Это проблемные ситуации, прием соревнования, просьба.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Например: Незнайка с друзьями спорят, где есть воздух, для чего он нужен и как это можно узнать.  </w:t>
      </w:r>
    </w:p>
    <w:p>
      <w:pPr>
        <w:pStyle w:val="Normal"/>
        <w:shd w:val="clear" w:color="auto" w:fill="FFFFFF"/>
        <w:spacing w:lineRule="auto" w:line="240" w:before="0" w:after="0"/>
        <w:ind w:hanging="72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Словесные мотивации используются в НОД, а также в итоговых  мероприятиях </w:t>
      </w:r>
    </w:p>
    <w:p>
      <w:pPr>
        <w:pStyle w:val="Normal"/>
        <w:shd w:val="clear" w:color="auto" w:fill="FFFFFF"/>
        <w:spacing w:lineRule="auto" w:line="240" w:before="0" w:after="0"/>
        <w:ind w:hanging="720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(в старшей и подготовительной группах).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Седьмой тип мотивации «Предметно-действенный».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Это письма, волшебная корзина, коробочки, волшебная шкатулка, чудесный мешочек, плакаты.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u w:val="single"/>
          <w:lang w:eastAsia="ru-RU"/>
        </w:rPr>
        <w:t>Восьмой тип мотивации «Использование ИКТ».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Использование компьютера позволяет активизировать непроизвольное внимание, повысить интерес к обучению, расширить возможности работы с наглядным материалом, что способствует достижению поставленных целей.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Например: Игра – викторина «Волшебный сундучок», игра «Узнай сказку», игра – ассоциация «Кому что нужно для труда», а также  презентации по теме. Использовать этот тип мотивации можно в любом возрасте в НОД, а также на итоговых мероприятиях.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    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Таким образом, мотивация в организации совместной и самостоятельной деятельности для дошкольников является непосредственным стимулом, без которого ребёнок просто не сможет включиться в предлагаемую взрослым педагогическую ситуацию. А педагог, в свою очередь, должен уметь соподчинять и компоновать разные мотивы для достижения своих учебно-воспитательных целей, учитывая при этом индивидуальные черты характера и интересы каждого из детей группы.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4d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4" w:customStyle="1">
    <w:name w:val="c4"/>
    <w:basedOn w:val="DefaultParagraphFont"/>
    <w:qFormat/>
    <w:rsid w:val="00d06f1b"/>
    <w:rPr/>
  </w:style>
  <w:style w:type="character" w:styleId="C1" w:customStyle="1">
    <w:name w:val="c1"/>
    <w:basedOn w:val="DefaultParagraphFont"/>
    <w:qFormat/>
    <w:rsid w:val="00d06f1b"/>
    <w:rPr/>
  </w:style>
  <w:style w:type="character" w:styleId="C8" w:customStyle="1">
    <w:name w:val="c8"/>
    <w:basedOn w:val="DefaultParagraphFont"/>
    <w:qFormat/>
    <w:rsid w:val="00d06f1b"/>
    <w:rPr/>
  </w:style>
  <w:style w:type="character" w:styleId="C16" w:customStyle="1">
    <w:name w:val="c16"/>
    <w:basedOn w:val="DefaultParagraphFont"/>
    <w:qFormat/>
    <w:rsid w:val="00d06f1b"/>
    <w:rPr/>
  </w:style>
  <w:style w:type="character" w:styleId="C7" w:customStyle="1">
    <w:name w:val="c7"/>
    <w:basedOn w:val="DefaultParagraphFont"/>
    <w:qFormat/>
    <w:rsid w:val="00d06f1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18" w:customStyle="1">
    <w:name w:val="c18"/>
    <w:basedOn w:val="Normal"/>
    <w:qFormat/>
    <w:rsid w:val="00d06f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7" w:customStyle="1">
    <w:name w:val="c17"/>
    <w:basedOn w:val="Normal"/>
    <w:qFormat/>
    <w:rsid w:val="00d06f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5" w:customStyle="1">
    <w:name w:val="c5"/>
    <w:basedOn w:val="Normal"/>
    <w:qFormat/>
    <w:rsid w:val="00d06f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d06f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LibreOffice/7.3.0.3$Windows_x86 LibreOffice_project/0f246aa12d0eee4a0f7adcefbf7c878fc2238db3</Application>
  <AppVersion>15.0000</AppVersion>
  <Pages>4</Pages>
  <Words>961</Words>
  <Characters>6252</Characters>
  <CharactersWithSpaces>7323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2022-03-22T17:39:00Z</dcterms:created>
  <dc:creator>Евгеша</dc:creator>
  <dc:description/>
  <dc:language>ru-RU</dc:language>
  <cp:lastModifiedBy/>
  <dcterms:modified xsi:type="dcterms:W3CDTF">2023-10-30T10:30:22Z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